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530A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40"/>
          <w:szCs w:val="28"/>
          <w:lang w:val="nb-NO" w:eastAsia="nb-NO"/>
        </w:rPr>
        <w:t xml:space="preserve">Inntaksreglement </w:t>
      </w:r>
    </w:p>
    <w:p w14:paraId="70F55922" w14:textId="77777777" w:rsidR="006E32A9" w:rsidRPr="006E32A9" w:rsidRDefault="006E32A9" w:rsidP="006E32A9">
      <w:pPr>
        <w:spacing w:before="100" w:beforeAutospacing="1" w:after="100" w:afterAutospacing="1"/>
        <w:rPr>
          <w:rFonts w:ascii="Cambria" w:hAnsi="Cambria" w:cs="Times New Roman"/>
          <w:i/>
          <w:iCs/>
          <w:sz w:val="24"/>
          <w:szCs w:val="24"/>
          <w:lang w:val="nb-NO" w:eastAsia="nb-NO"/>
        </w:rPr>
      </w:pPr>
      <w:r w:rsidRPr="006E32A9">
        <w:rPr>
          <w:rFonts w:ascii="Cambria" w:hAnsi="Cambria" w:cs="Times New Roman"/>
          <w:i/>
          <w:iCs/>
          <w:sz w:val="24"/>
          <w:szCs w:val="24"/>
          <w:lang w:val="nb-NO" w:eastAsia="nb-NO"/>
        </w:rPr>
        <w:t xml:space="preserve">Vedtatt av skolestyret 25.03.2012 </w:t>
      </w:r>
      <w:r>
        <w:rPr>
          <w:rFonts w:ascii="Cambria" w:hAnsi="Cambria" w:cs="Times New Roman"/>
          <w:i/>
          <w:iCs/>
          <w:sz w:val="24"/>
          <w:szCs w:val="24"/>
          <w:lang w:val="nb-NO" w:eastAsia="nb-NO"/>
        </w:rPr>
        <w:br/>
        <w:t>med endringer 11.06.12</w:t>
      </w:r>
    </w:p>
    <w:p w14:paraId="0F695787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 1. Inntaksreglement </w:t>
      </w:r>
    </w:p>
    <w:p w14:paraId="574F985A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Inntak av elever til Hamarøy Montessoriskole skal skje i henhold til privatskoleloven og skolens eget inntaksreglement. </w:t>
      </w:r>
    </w:p>
    <w:p w14:paraId="2394AB62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§2. Hovedregel </w:t>
      </w:r>
    </w:p>
    <w:p w14:paraId="197F9DA7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Skolestyret avgjør hvor mange elever som skal tas inn for hvert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skoleår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 ut fra kapasiteten ved skolen. </w:t>
      </w:r>
    </w:p>
    <w:p w14:paraId="4FCFDB58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Hamarøy Montessoriskole skal ha hele landet som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inntaksområde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. Skolen er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åpen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 for alle som oppfyller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vilkårene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 for inntak til offentlig skole. </w:t>
      </w:r>
    </w:p>
    <w:p w14:paraId="741EAA57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Inntakskomiteen beslutter hvilke barn som tas inn. </w:t>
      </w:r>
    </w:p>
    <w:p w14:paraId="5779B09C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Søknad om skoleplass skal skrives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pa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̊ fastlagt skjema. Opptak til skolen kan skje gjennom hele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skoleåret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, så langt det er ledige plasser for det. </w:t>
      </w:r>
    </w:p>
    <w:p w14:paraId="727924D0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§3. Inntakskriterier </w:t>
      </w:r>
    </w:p>
    <w:p w14:paraId="2C863F18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Dersom søknaden til skoleplasser er større enn skolens kapasitet skjer inntaket etter prioritert rekkefølge: </w:t>
      </w:r>
    </w:p>
    <w:p w14:paraId="352F3531" w14:textId="77777777" w:rsidR="006E32A9" w:rsidRPr="006E32A9" w:rsidRDefault="006E32A9" w:rsidP="006E32A9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Elever fra tidligere Skutvik skolekrets </w:t>
      </w:r>
    </w:p>
    <w:p w14:paraId="6F18587D" w14:textId="77777777" w:rsidR="006E32A9" w:rsidRPr="006E32A9" w:rsidRDefault="006E32A9" w:rsidP="006E32A9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Barn som bor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pa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̊ Skutvik, eller i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området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 rundt </w:t>
      </w:r>
    </w:p>
    <w:p w14:paraId="14079C63" w14:textId="77777777" w:rsidR="006E32A9" w:rsidRPr="006E32A9" w:rsidRDefault="006E32A9" w:rsidP="006E32A9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Elever med søsken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pa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̊ skolen </w:t>
      </w:r>
    </w:p>
    <w:p w14:paraId="030747E1" w14:textId="77777777" w:rsidR="006E32A9" w:rsidRPr="006E32A9" w:rsidRDefault="006E32A9" w:rsidP="006E32A9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Barn av ansatte eller medlemmer av Hamarøy Montessoriforening </w:t>
      </w:r>
    </w:p>
    <w:p w14:paraId="495D21E9" w14:textId="77777777" w:rsidR="006E32A9" w:rsidRPr="006E32A9" w:rsidRDefault="006E32A9" w:rsidP="006E32A9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Elever fra andre skoler i Hamarøy kommune </w:t>
      </w:r>
    </w:p>
    <w:p w14:paraId="14EAB0B4" w14:textId="77777777" w:rsidR="006E32A9" w:rsidRPr="006E32A9" w:rsidRDefault="006E32A9" w:rsidP="006E32A9">
      <w:pPr>
        <w:numPr>
          <w:ilvl w:val="0"/>
          <w:numId w:val="11"/>
        </w:numPr>
        <w:spacing w:before="100" w:beforeAutospacing="1" w:after="100" w:afterAutospacing="1"/>
        <w:rPr>
          <w:rFonts w:ascii="Cambria" w:hAnsi="Cambria" w:cs="Times New Roman"/>
          <w:sz w:val="24"/>
          <w:szCs w:val="24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Elever fra andre kommuner </w:t>
      </w:r>
    </w:p>
    <w:p w14:paraId="0A89B7B2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§4. Søknadsfrist </w:t>
      </w:r>
    </w:p>
    <w:p w14:paraId="6058D405" w14:textId="3A21B79C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Søknadsfristen skal være </w:t>
      </w:r>
      <w:r w:rsidR="00000692">
        <w:rPr>
          <w:rFonts w:ascii="Cambria" w:hAnsi="Cambria" w:cs="Times New Roman"/>
          <w:sz w:val="24"/>
          <w:szCs w:val="24"/>
          <w:lang w:val="nb-NO" w:eastAsia="nb-NO"/>
        </w:rPr>
        <w:t>15. februar.</w:t>
      </w:r>
    </w:p>
    <w:p w14:paraId="4ACAB209" w14:textId="77777777" w:rsidR="006E32A9" w:rsidRDefault="006E32A9" w:rsidP="006E32A9">
      <w:pPr>
        <w:spacing w:before="100" w:beforeAutospacing="1" w:after="100" w:afterAutospacing="1"/>
        <w:rPr>
          <w:rFonts w:ascii="Cambria" w:hAnsi="Cambria" w:cs="Times New Roman"/>
          <w:b/>
          <w:bCs/>
          <w:sz w:val="24"/>
          <w:szCs w:val="24"/>
          <w:lang w:val="nb-NO" w:eastAsia="nb-NO"/>
        </w:rPr>
      </w:pPr>
    </w:p>
    <w:p w14:paraId="5D1CE486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lastRenderedPageBreak/>
        <w:t xml:space="preserve">§5. Kunngjøring </w:t>
      </w:r>
    </w:p>
    <w:p w14:paraId="3877E00B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Søknadsfristen for inntak av nye elver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pa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̊ skolen kunngjøres gjennom dagspressen, og eventuelt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pa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̊ annen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måte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, i god tid før søknadsfristen. </w:t>
      </w:r>
    </w:p>
    <w:p w14:paraId="69DAC708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§6. Inntakskomité </w:t>
      </w:r>
    </w:p>
    <w:p w14:paraId="09127139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Inntakskomiteen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består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 av skolestyret </w:t>
      </w:r>
    </w:p>
    <w:p w14:paraId="238E6017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§7. Behandling av søknader </w:t>
      </w:r>
    </w:p>
    <w:p w14:paraId="280917AA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>Etter nøye gjennomgang og vurdering av søknadene, utarbeider skolens rektor en skriftlig innstilling til inntakskomiteen om elevinntak. Vedtak om endelig inntak mottas søker skriftlig.</w:t>
      </w:r>
      <w:r w:rsidRPr="006E32A9">
        <w:rPr>
          <w:rFonts w:ascii="Cambria" w:hAnsi="Cambria" w:cs="Times New Roman"/>
          <w:sz w:val="24"/>
          <w:szCs w:val="24"/>
          <w:lang w:val="nb-NO" w:eastAsia="nb-NO"/>
        </w:rPr>
        <w:br/>
        <w:t xml:space="preserve">Dersom det i løpet av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skoleåret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 blir ledige plasser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pa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̊ skolen, skal den prioriterte ventelisten bli langt til grunne for nye inntak. </w:t>
      </w:r>
    </w:p>
    <w:p w14:paraId="7FDDAF45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§8. Klageadgang </w:t>
      </w:r>
    </w:p>
    <w:p w14:paraId="7699D416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Det er klageadgang </w:t>
      </w:r>
      <w:proofErr w:type="spellStart"/>
      <w:r w:rsidRPr="006E32A9">
        <w:rPr>
          <w:rFonts w:ascii="Cambria" w:hAnsi="Cambria" w:cs="Times New Roman"/>
          <w:sz w:val="24"/>
          <w:szCs w:val="24"/>
          <w:lang w:val="nb-NO" w:eastAsia="nb-NO"/>
        </w:rPr>
        <w:t>pa</w:t>
      </w:r>
      <w:proofErr w:type="spellEnd"/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̊ vedtak om inntak. </w:t>
      </w:r>
      <w:r>
        <w:rPr>
          <w:rFonts w:ascii="Cambria" w:hAnsi="Cambria" w:cs="Times New Roman"/>
          <w:sz w:val="24"/>
          <w:szCs w:val="24"/>
          <w:lang w:val="nb-NO" w:eastAsia="nb-NO"/>
        </w:rPr>
        <w:t xml:space="preserve">Kunnskapsdepartementet delegert til fylkesmann er klageinstans </w:t>
      </w:r>
      <w:proofErr w:type="spellStart"/>
      <w:r>
        <w:rPr>
          <w:rFonts w:ascii="Cambria" w:hAnsi="Cambria" w:cs="Times New Roman"/>
          <w:sz w:val="24"/>
          <w:szCs w:val="24"/>
          <w:lang w:val="nb-NO" w:eastAsia="nb-NO"/>
        </w:rPr>
        <w:t>jmfr</w:t>
      </w:r>
      <w:proofErr w:type="spellEnd"/>
      <w:r>
        <w:rPr>
          <w:rFonts w:ascii="Cambria" w:hAnsi="Cambria" w:cs="Times New Roman"/>
          <w:sz w:val="24"/>
          <w:szCs w:val="24"/>
          <w:lang w:val="nb-NO" w:eastAsia="nb-NO"/>
        </w:rPr>
        <w:t>. Privatskoleloven §3-1. 6.ledd</w:t>
      </w:r>
    </w:p>
    <w:p w14:paraId="066A5119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b/>
          <w:bCs/>
          <w:sz w:val="24"/>
          <w:szCs w:val="24"/>
          <w:lang w:val="nb-NO" w:eastAsia="nb-NO"/>
        </w:rPr>
        <w:t xml:space="preserve">§9. Endring av inntaksreglement </w:t>
      </w:r>
    </w:p>
    <w:p w14:paraId="37B5DE5C" w14:textId="77777777" w:rsidR="006E32A9" w:rsidRPr="006E32A9" w:rsidRDefault="006E32A9" w:rsidP="006E32A9">
      <w:pPr>
        <w:spacing w:before="100" w:beforeAutospacing="1" w:after="100" w:afterAutospacing="1"/>
        <w:rPr>
          <w:rFonts w:ascii="Times" w:hAnsi="Times" w:cs="Times New Roman"/>
          <w:szCs w:val="20"/>
          <w:lang w:val="nb-NO" w:eastAsia="nb-NO"/>
        </w:rPr>
      </w:pP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Dette inntaksreglement kan </w:t>
      </w:r>
      <w:r>
        <w:rPr>
          <w:rFonts w:ascii="Cambria" w:hAnsi="Cambria" w:cs="Times New Roman"/>
          <w:sz w:val="24"/>
          <w:szCs w:val="24"/>
          <w:lang w:val="nb-NO" w:eastAsia="nb-NO"/>
        </w:rPr>
        <w:t xml:space="preserve">endres på </w:t>
      </w:r>
      <w:proofErr w:type="gramStart"/>
      <w:r>
        <w:rPr>
          <w:rFonts w:ascii="Cambria" w:hAnsi="Cambria" w:cs="Times New Roman"/>
          <w:sz w:val="24"/>
          <w:szCs w:val="24"/>
          <w:lang w:val="nb-NO" w:eastAsia="nb-NO"/>
        </w:rPr>
        <w:t>årsmøtet  for</w:t>
      </w:r>
      <w:proofErr w:type="gramEnd"/>
      <w:r>
        <w:rPr>
          <w:rFonts w:ascii="Cambria" w:hAnsi="Cambria" w:cs="Times New Roman"/>
          <w:sz w:val="24"/>
          <w:szCs w:val="24"/>
          <w:lang w:val="nb-NO" w:eastAsia="nb-NO"/>
        </w:rPr>
        <w:t xml:space="preserve"> Hamarøy Montessoriskole </w:t>
      </w:r>
      <w:r w:rsidRPr="006E32A9">
        <w:rPr>
          <w:rFonts w:ascii="Cambria" w:hAnsi="Cambria" w:cs="Times New Roman"/>
          <w:sz w:val="24"/>
          <w:szCs w:val="24"/>
          <w:lang w:val="nb-NO" w:eastAsia="nb-NO"/>
        </w:rPr>
        <w:t xml:space="preserve">innenfor rammen av gjeldene regler i privatskoleloven og skolens vedtekter. </w:t>
      </w:r>
    </w:p>
    <w:p w14:paraId="572044B0" w14:textId="77777777" w:rsidR="002E535D" w:rsidRPr="0090270D" w:rsidRDefault="002E535D">
      <w:pPr>
        <w:pStyle w:val="Underskrift"/>
        <w:rPr>
          <w:lang w:val="nb-NO"/>
        </w:rPr>
      </w:pPr>
    </w:p>
    <w:sectPr w:rsidR="002E535D" w:rsidRPr="0090270D">
      <w:headerReference w:type="default" r:id="rId7"/>
      <w:headerReference w:type="first" r:id="rId8"/>
      <w:footerReference w:type="first" r:id="rId9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A86A" w14:textId="77777777" w:rsidR="00E7423E" w:rsidRDefault="00E7423E">
      <w:r>
        <w:separator/>
      </w:r>
    </w:p>
  </w:endnote>
  <w:endnote w:type="continuationSeparator" w:id="0">
    <w:p w14:paraId="5AE63DD4" w14:textId="77777777" w:rsidR="00E7423E" w:rsidRDefault="00E7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DEA5" w14:textId="77777777" w:rsidR="00573118" w:rsidRDefault="00573118">
    <w:pPr>
      <w:spacing w:befor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8B6" w14:textId="77777777" w:rsidR="00E7423E" w:rsidRDefault="00E7423E">
      <w:r>
        <w:separator/>
      </w:r>
    </w:p>
  </w:footnote>
  <w:footnote w:type="continuationSeparator" w:id="0">
    <w:p w14:paraId="41059EBA" w14:textId="77777777" w:rsidR="00E7423E" w:rsidRDefault="00E7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C25A4E" w14:paraId="77EE91E9" w14:textId="77777777">
      <w:tc>
        <w:tcPr>
          <w:tcW w:w="3240" w:type="dxa"/>
          <w:shd w:val="clear" w:color="auto" w:fill="990000" w:themeFill="accent1"/>
        </w:tcPr>
        <w:p w14:paraId="0250D81B" w14:textId="77777777" w:rsidR="00573118" w:rsidRDefault="00573118"/>
      </w:tc>
      <w:tc>
        <w:tcPr>
          <w:tcW w:w="1800" w:type="dxa"/>
          <w:shd w:val="clear" w:color="auto" w:fill="FF6600" w:themeFill="accent2"/>
        </w:tcPr>
        <w:p w14:paraId="727F23A6" w14:textId="77777777" w:rsidR="00573118" w:rsidRDefault="00573118"/>
      </w:tc>
      <w:tc>
        <w:tcPr>
          <w:tcW w:w="5760" w:type="dxa"/>
          <w:shd w:val="clear" w:color="auto" w:fill="99CC00" w:themeFill="accent4"/>
        </w:tcPr>
        <w:p w14:paraId="12879F15" w14:textId="77777777" w:rsidR="00573118" w:rsidRDefault="00573118"/>
      </w:tc>
    </w:tr>
  </w:tbl>
  <w:p w14:paraId="16609B12" w14:textId="77777777" w:rsidR="00573118" w:rsidRDefault="007B3257">
    <w:pPr>
      <w:pStyle w:val="Topptekst"/>
    </w:pPr>
    <w:r>
      <w:fldChar w:fldCharType="begin"/>
    </w:r>
    <w:r>
      <w:instrText>side</w:instrText>
    </w:r>
    <w:r>
      <w:fldChar w:fldCharType="separate"/>
    </w:r>
    <w:r>
      <w:rPr>
        <w:noProof/>
        <w:lang w:val="nb-NO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5760"/>
    </w:tblGrid>
    <w:tr w:rsidR="00C25A4E" w14:paraId="25856322" w14:textId="77777777" w:rsidTr="005A7355">
      <w:tc>
        <w:tcPr>
          <w:tcW w:w="6804" w:type="dxa"/>
          <w:tcMar>
            <w:left w:w="0" w:type="dxa"/>
            <w:right w:w="0" w:type="dxa"/>
          </w:tcMar>
        </w:tcPr>
        <w:p w14:paraId="4587844B" w14:textId="77777777" w:rsidR="00573118" w:rsidRPr="005A7355" w:rsidRDefault="000C4661" w:rsidP="005A7355">
          <w:pPr>
            <w:pStyle w:val="Header-Left"/>
            <w:ind w:left="0"/>
            <w:rPr>
              <w:sz w:val="52"/>
              <w:szCs w:val="52"/>
            </w:rPr>
          </w:pPr>
          <w:proofErr w:type="spellStart"/>
          <w:r w:rsidRPr="005A7355">
            <w:rPr>
              <w:sz w:val="52"/>
              <w:szCs w:val="52"/>
            </w:rPr>
            <w:t>Hamarøy</w:t>
          </w:r>
          <w:proofErr w:type="spellEnd"/>
          <w:r w:rsidRPr="005A7355">
            <w:rPr>
              <w:sz w:val="52"/>
              <w:szCs w:val="52"/>
            </w:rPr>
            <w:t xml:space="preserve"> </w:t>
          </w:r>
          <w:proofErr w:type="spellStart"/>
          <w:r w:rsidRPr="005A7355">
            <w:rPr>
              <w:sz w:val="52"/>
              <w:szCs w:val="52"/>
            </w:rPr>
            <w:t>Montessoriskole</w:t>
          </w:r>
          <w:proofErr w:type="spellEnd"/>
        </w:p>
      </w:tc>
      <w:tc>
        <w:tcPr>
          <w:tcW w:w="5760" w:type="dxa"/>
          <w:tcMar>
            <w:left w:w="0" w:type="dxa"/>
            <w:right w:w="0" w:type="dxa"/>
          </w:tcMar>
        </w:tcPr>
        <w:p w14:paraId="7AEB0756" w14:textId="77777777" w:rsidR="00573118" w:rsidRDefault="00573118">
          <w:pPr>
            <w:pStyle w:val="Header-Right"/>
          </w:pPr>
        </w:p>
      </w:tc>
    </w:tr>
  </w:tbl>
  <w:p w14:paraId="0938D09E" w14:textId="77777777" w:rsidR="00573118" w:rsidRDefault="00573118">
    <w:pPr>
      <w:pStyle w:val="NoSpaceBetween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5"/>
      <w:gridCol w:w="5583"/>
    </w:tblGrid>
    <w:tr w:rsidR="00C25A4E" w14:paraId="662975AB" w14:textId="77777777" w:rsidTr="002D3433">
      <w:tc>
        <w:tcPr>
          <w:tcW w:w="3240" w:type="dxa"/>
          <w:shd w:val="clear" w:color="auto" w:fill="990000" w:themeFill="accent1"/>
        </w:tcPr>
        <w:p w14:paraId="63A7F8E4" w14:textId="77777777" w:rsidR="00573118" w:rsidRDefault="00573118"/>
      </w:tc>
      <w:tc>
        <w:tcPr>
          <w:tcW w:w="1800" w:type="dxa"/>
          <w:shd w:val="clear" w:color="auto" w:fill="FF6600" w:themeFill="accent2"/>
        </w:tcPr>
        <w:p w14:paraId="3E042536" w14:textId="77777777" w:rsidR="00573118" w:rsidRDefault="00573118"/>
      </w:tc>
      <w:tc>
        <w:tcPr>
          <w:tcW w:w="5760" w:type="dxa"/>
          <w:shd w:val="clear" w:color="auto" w:fill="99CC00" w:themeFill="accent4"/>
        </w:tcPr>
        <w:p w14:paraId="40144F0D" w14:textId="77777777" w:rsidR="00573118" w:rsidRDefault="00573118"/>
      </w:tc>
    </w:tr>
  </w:tbl>
  <w:p w14:paraId="5F941A0E" w14:textId="77777777" w:rsidR="00573118" w:rsidRDefault="005731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1F2071"/>
    <w:multiLevelType w:val="multilevel"/>
    <w:tmpl w:val="A7D2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608711">
    <w:abstractNumId w:val="9"/>
  </w:num>
  <w:num w:numId="2" w16cid:durableId="658465384">
    <w:abstractNumId w:val="7"/>
  </w:num>
  <w:num w:numId="3" w16cid:durableId="1667660229">
    <w:abstractNumId w:val="6"/>
  </w:num>
  <w:num w:numId="4" w16cid:durableId="1094588757">
    <w:abstractNumId w:val="5"/>
  </w:num>
  <w:num w:numId="5" w16cid:durableId="234896865">
    <w:abstractNumId w:val="4"/>
  </w:num>
  <w:num w:numId="6" w16cid:durableId="1095174421">
    <w:abstractNumId w:val="8"/>
  </w:num>
  <w:num w:numId="7" w16cid:durableId="298995123">
    <w:abstractNumId w:val="3"/>
  </w:num>
  <w:num w:numId="8" w16cid:durableId="1720396918">
    <w:abstractNumId w:val="2"/>
  </w:num>
  <w:num w:numId="9" w16cid:durableId="1046564535">
    <w:abstractNumId w:val="1"/>
  </w:num>
  <w:num w:numId="10" w16cid:durableId="473568066">
    <w:abstractNumId w:val="0"/>
  </w:num>
  <w:num w:numId="11" w16cid:durableId="1594515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E32A9"/>
    <w:rsid w:val="00000692"/>
    <w:rsid w:val="000C4661"/>
    <w:rsid w:val="000E0DA6"/>
    <w:rsid w:val="002B32EC"/>
    <w:rsid w:val="002E535D"/>
    <w:rsid w:val="00573118"/>
    <w:rsid w:val="005A7355"/>
    <w:rsid w:val="006E32A9"/>
    <w:rsid w:val="007917BF"/>
    <w:rsid w:val="007B3257"/>
    <w:rsid w:val="0090270D"/>
    <w:rsid w:val="00E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65443"/>
  <w15:docId w15:val="{1AD0EBA2-8340-1E4D-8AB9-64F4EABD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Pr>
      <w:sz w:val="24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Vanligtabell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pPr>
      <w:spacing w:after="480"/>
    </w:pPr>
  </w:style>
  <w:style w:type="paragraph" w:styleId="Underskrift">
    <w:name w:val="Signature"/>
    <w:basedOn w:val="Normal"/>
    <w:link w:val="UnderskriftTegn"/>
    <w:pPr>
      <w:spacing w:after="720"/>
    </w:pPr>
  </w:style>
  <w:style w:type="character" w:customStyle="1" w:styleId="UnderskriftTegn">
    <w:name w:val="Underskrift Tegn"/>
    <w:basedOn w:val="Standardskriftforavsnitt"/>
    <w:link w:val="Underskrift"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262626" w:themeColor="text1" w:themeTint="D9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990000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pold2:Library:Application%20Support:Microsoft:Office:Brukermaler:Mine%20maler:Hamar&#248;y%20montessori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Macintosh%20HD:Users:mapold2:Library:Application%20Support:Microsoft:Office:Brukermaler:Mine%20maler:Hamarøy%20montessori.dotx</Template>
  <TotalTime>2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Apold</dc:creator>
  <cp:keywords/>
  <dc:description/>
  <cp:lastModifiedBy>Marianne Apold</cp:lastModifiedBy>
  <cp:revision>3</cp:revision>
  <dcterms:created xsi:type="dcterms:W3CDTF">2024-01-16T21:09:00Z</dcterms:created>
  <dcterms:modified xsi:type="dcterms:W3CDTF">2024-01-16T21:20:00Z</dcterms:modified>
  <cp:category/>
</cp:coreProperties>
</file>